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18" w:rsidRPr="00D15425" w:rsidRDefault="00D15425" w:rsidP="004E5096">
      <w:pPr>
        <w:shd w:val="clear" w:color="auto" w:fill="9CC2E5" w:themeFill="accent1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KNOW THE FACTS </w:t>
      </w:r>
    </w:p>
    <w:p w:rsidR="0004480F" w:rsidRPr="00D15425" w:rsidRDefault="00D15425" w:rsidP="004E5096">
      <w:pPr>
        <w:shd w:val="clear" w:color="auto" w:fill="FFD966" w:themeFill="accent4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A314FF" w:rsidRPr="00D15425">
        <w:rPr>
          <w:b/>
          <w:sz w:val="24"/>
          <w:szCs w:val="24"/>
        </w:rPr>
        <w:t>PFIZER</w:t>
      </w:r>
      <w:r w:rsidR="00006761" w:rsidRPr="00D15425">
        <w:rPr>
          <w:b/>
          <w:sz w:val="24"/>
          <w:szCs w:val="24"/>
        </w:rPr>
        <w:t>-BIONTECH</w:t>
      </w:r>
      <w:r w:rsidR="0004480F" w:rsidRPr="00D154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the MODERNA </w:t>
      </w:r>
      <w:r w:rsidR="0004480F" w:rsidRPr="00D15425">
        <w:rPr>
          <w:b/>
          <w:sz w:val="24"/>
          <w:szCs w:val="24"/>
        </w:rPr>
        <w:t>COVID-19 VACCINE</w:t>
      </w:r>
    </w:p>
    <w:p w:rsidR="00D15425" w:rsidRPr="00A24EDE" w:rsidRDefault="002373ED">
      <w:pPr>
        <w:rPr>
          <w:i/>
          <w:sz w:val="24"/>
          <w:szCs w:val="24"/>
        </w:rPr>
      </w:pPr>
      <w:r w:rsidRPr="00A24EDE">
        <w:rPr>
          <w:i/>
          <w:sz w:val="24"/>
          <w:szCs w:val="24"/>
        </w:rPr>
        <w:t>This Fact Sheet contains information to help you understand the r</w:t>
      </w:r>
      <w:r w:rsidR="00A314FF" w:rsidRPr="00A24EDE">
        <w:rPr>
          <w:i/>
          <w:sz w:val="24"/>
          <w:szCs w:val="24"/>
        </w:rPr>
        <w:t>isks and benefits of the Pfizer</w:t>
      </w:r>
      <w:r w:rsidR="00006761" w:rsidRPr="00A24EDE">
        <w:rPr>
          <w:i/>
          <w:sz w:val="24"/>
          <w:szCs w:val="24"/>
        </w:rPr>
        <w:t>-</w:t>
      </w:r>
      <w:proofErr w:type="spellStart"/>
      <w:r w:rsidR="00006761" w:rsidRPr="00A24EDE">
        <w:rPr>
          <w:i/>
          <w:sz w:val="24"/>
          <w:szCs w:val="24"/>
        </w:rPr>
        <w:t>BioNTech</w:t>
      </w:r>
      <w:proofErr w:type="spellEnd"/>
      <w:r w:rsidR="00D15425" w:rsidRPr="00A24EDE">
        <w:rPr>
          <w:i/>
          <w:sz w:val="24"/>
          <w:szCs w:val="24"/>
        </w:rPr>
        <w:t xml:space="preserve"> and Pfizer </w:t>
      </w:r>
      <w:r w:rsidRPr="00A24EDE">
        <w:rPr>
          <w:i/>
          <w:sz w:val="24"/>
          <w:szCs w:val="24"/>
        </w:rPr>
        <w:t>COVID-19 Vaccine</w:t>
      </w:r>
      <w:r w:rsidR="00D15425" w:rsidRPr="00A24EDE">
        <w:rPr>
          <w:i/>
          <w:sz w:val="24"/>
          <w:szCs w:val="24"/>
        </w:rPr>
        <w:t>s</w:t>
      </w:r>
      <w:r w:rsidR="00293278" w:rsidRPr="00A24EDE">
        <w:rPr>
          <w:i/>
          <w:sz w:val="24"/>
          <w:szCs w:val="24"/>
        </w:rPr>
        <w:t>.</w:t>
      </w:r>
    </w:p>
    <w:p w:rsidR="00A24EDE" w:rsidRDefault="00A24EDE" w:rsidP="00A24E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What is the purpose of the</w:t>
      </w:r>
      <w:r w:rsidR="005A3E6C">
        <w:rPr>
          <w:b/>
          <w:sz w:val="24"/>
          <w:szCs w:val="24"/>
        </w:rPr>
        <w:t xml:space="preserve"> </w:t>
      </w:r>
      <w:r w:rsidR="0004480F" w:rsidRPr="00D15425">
        <w:rPr>
          <w:b/>
          <w:sz w:val="24"/>
          <w:szCs w:val="24"/>
        </w:rPr>
        <w:t>vaccine</w:t>
      </w:r>
      <w:r w:rsidR="009E70C8">
        <w:rPr>
          <w:b/>
          <w:sz w:val="24"/>
          <w:szCs w:val="24"/>
        </w:rPr>
        <w:t>s</w:t>
      </w:r>
      <w:r w:rsidR="0004480F" w:rsidRPr="00D15425">
        <w:rPr>
          <w:b/>
          <w:sz w:val="24"/>
          <w:szCs w:val="24"/>
        </w:rPr>
        <w:t>?</w:t>
      </w:r>
      <w:r w:rsidR="0004480F" w:rsidRPr="00D15425">
        <w:rPr>
          <w:sz w:val="24"/>
          <w:szCs w:val="24"/>
        </w:rPr>
        <w:t xml:space="preserve"> </w:t>
      </w:r>
    </w:p>
    <w:p w:rsidR="00693D35" w:rsidRDefault="005A3E6C" w:rsidP="0038692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8692F">
        <w:rPr>
          <w:sz w:val="24"/>
          <w:szCs w:val="24"/>
        </w:rPr>
        <w:t xml:space="preserve">The </w:t>
      </w:r>
      <w:r w:rsidR="00A314FF" w:rsidRPr="0038692F">
        <w:rPr>
          <w:sz w:val="24"/>
          <w:szCs w:val="24"/>
        </w:rPr>
        <w:t>Pfizer</w:t>
      </w:r>
      <w:r w:rsidR="00F21CAA" w:rsidRPr="0038692F">
        <w:rPr>
          <w:sz w:val="24"/>
          <w:szCs w:val="24"/>
        </w:rPr>
        <w:t>-</w:t>
      </w:r>
      <w:proofErr w:type="spellStart"/>
      <w:r w:rsidR="00F21CAA" w:rsidRPr="0038692F">
        <w:rPr>
          <w:sz w:val="24"/>
          <w:szCs w:val="24"/>
        </w:rPr>
        <w:t>BioNTech</w:t>
      </w:r>
      <w:proofErr w:type="spellEnd"/>
      <w:r w:rsidR="00A314FF" w:rsidRPr="0038692F">
        <w:rPr>
          <w:sz w:val="24"/>
          <w:szCs w:val="24"/>
        </w:rPr>
        <w:t xml:space="preserve"> </w:t>
      </w:r>
      <w:r w:rsidRPr="0038692F">
        <w:rPr>
          <w:sz w:val="24"/>
          <w:szCs w:val="24"/>
        </w:rPr>
        <w:t xml:space="preserve">and the </w:t>
      </w:r>
      <w:proofErr w:type="spellStart"/>
      <w:r w:rsidRPr="0038692F">
        <w:rPr>
          <w:sz w:val="24"/>
          <w:szCs w:val="24"/>
        </w:rPr>
        <w:t>Moderna</w:t>
      </w:r>
      <w:proofErr w:type="spellEnd"/>
      <w:r w:rsidRPr="0038692F">
        <w:rPr>
          <w:sz w:val="24"/>
          <w:szCs w:val="24"/>
        </w:rPr>
        <w:t xml:space="preserve"> vaccines were </w:t>
      </w:r>
      <w:r w:rsidR="003914C7" w:rsidRPr="0038692F">
        <w:rPr>
          <w:sz w:val="24"/>
          <w:szCs w:val="24"/>
        </w:rPr>
        <w:t>produced a</w:t>
      </w:r>
      <w:r w:rsidRPr="0038692F">
        <w:rPr>
          <w:sz w:val="24"/>
          <w:szCs w:val="24"/>
        </w:rPr>
        <w:t xml:space="preserve">s vaccine to help prevent </w:t>
      </w:r>
      <w:r w:rsidR="003914C7" w:rsidRPr="0038692F">
        <w:rPr>
          <w:sz w:val="24"/>
          <w:szCs w:val="24"/>
        </w:rPr>
        <w:t>COVID-19.  To get the vaccine out, it had to ask appro</w:t>
      </w:r>
      <w:r w:rsidR="0016548D" w:rsidRPr="0038692F">
        <w:rPr>
          <w:sz w:val="24"/>
          <w:szCs w:val="24"/>
        </w:rPr>
        <w:t>val for the emergency use of each</w:t>
      </w:r>
      <w:r w:rsidR="003914C7" w:rsidRPr="0038692F">
        <w:rPr>
          <w:sz w:val="24"/>
          <w:szCs w:val="24"/>
        </w:rPr>
        <w:t xml:space="preserve"> vaccine.  Because COVID-19 is so easily spread and potentially deadly, the government issued its </w:t>
      </w:r>
      <w:r w:rsidR="0016548D" w:rsidRPr="0038692F">
        <w:rPr>
          <w:sz w:val="24"/>
          <w:szCs w:val="24"/>
        </w:rPr>
        <w:t xml:space="preserve">ER </w:t>
      </w:r>
      <w:r w:rsidR="003914C7" w:rsidRPr="0038692F">
        <w:rPr>
          <w:sz w:val="24"/>
          <w:szCs w:val="24"/>
        </w:rPr>
        <w:t>approval so that it could get to the public as quickly as possible</w:t>
      </w:r>
      <w:r w:rsidR="00776DB7" w:rsidRPr="0038692F">
        <w:rPr>
          <w:sz w:val="24"/>
          <w:szCs w:val="24"/>
        </w:rPr>
        <w:t xml:space="preserve">. </w:t>
      </w:r>
      <w:r w:rsidR="0016548D" w:rsidRPr="0038692F">
        <w:rPr>
          <w:sz w:val="24"/>
          <w:szCs w:val="24"/>
        </w:rPr>
        <w:t xml:space="preserve"> On August 23 the Pfizer vaccine received full FDA approval for peop</w:t>
      </w:r>
      <w:r w:rsidR="00B6346D" w:rsidRPr="0038692F">
        <w:rPr>
          <w:sz w:val="24"/>
          <w:szCs w:val="24"/>
        </w:rPr>
        <w:t xml:space="preserve">le 16 and over. The vaccine also has </w:t>
      </w:r>
      <w:r w:rsidR="0016548D" w:rsidRPr="0038692F">
        <w:rPr>
          <w:sz w:val="24"/>
          <w:szCs w:val="24"/>
        </w:rPr>
        <w:t>emergency approval for those ages 12-15. Full approval for Pfizer means the vaccine was followed for a longer time and processes were more closely monitored</w:t>
      </w:r>
      <w:r w:rsidR="00223FA0">
        <w:rPr>
          <w:sz w:val="24"/>
          <w:szCs w:val="24"/>
        </w:rPr>
        <w:t xml:space="preserve"> to </w:t>
      </w:r>
      <w:bookmarkStart w:id="0" w:name="_GoBack"/>
      <w:bookmarkEnd w:id="0"/>
      <w:r w:rsidR="00223FA0">
        <w:rPr>
          <w:sz w:val="24"/>
          <w:szCs w:val="24"/>
        </w:rPr>
        <w:t>determine</w:t>
      </w:r>
      <w:r w:rsidR="007F7E82" w:rsidRPr="0038692F">
        <w:rPr>
          <w:sz w:val="24"/>
          <w:szCs w:val="24"/>
        </w:rPr>
        <w:t xml:space="preserve"> safe</w:t>
      </w:r>
      <w:r w:rsidR="00223FA0">
        <w:rPr>
          <w:sz w:val="24"/>
          <w:szCs w:val="24"/>
        </w:rPr>
        <w:t>ty</w:t>
      </w:r>
      <w:r w:rsidR="007F7E82" w:rsidRPr="0038692F">
        <w:rPr>
          <w:sz w:val="24"/>
          <w:szCs w:val="24"/>
        </w:rPr>
        <w:t xml:space="preserve"> and effective</w:t>
      </w:r>
      <w:r w:rsidR="00223FA0">
        <w:rPr>
          <w:sz w:val="24"/>
          <w:szCs w:val="24"/>
        </w:rPr>
        <w:t>ness</w:t>
      </w:r>
      <w:r w:rsidR="0016548D" w:rsidRPr="0038692F">
        <w:rPr>
          <w:sz w:val="24"/>
          <w:szCs w:val="24"/>
        </w:rPr>
        <w:t xml:space="preserve">. The </w:t>
      </w:r>
      <w:proofErr w:type="spellStart"/>
      <w:r w:rsidR="0016548D" w:rsidRPr="0038692F">
        <w:rPr>
          <w:sz w:val="24"/>
          <w:szCs w:val="24"/>
        </w:rPr>
        <w:t>Moderna</w:t>
      </w:r>
      <w:proofErr w:type="spellEnd"/>
      <w:r w:rsidR="0016548D" w:rsidRPr="0038692F">
        <w:rPr>
          <w:sz w:val="24"/>
          <w:szCs w:val="24"/>
        </w:rPr>
        <w:t xml:space="preserve"> vaccine is currently under review for full FDA approval. </w:t>
      </w:r>
    </w:p>
    <w:p w:rsidR="0038692F" w:rsidRDefault="0038692F" w:rsidP="00080BB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76EF9">
        <w:rPr>
          <w:sz w:val="24"/>
          <w:szCs w:val="24"/>
        </w:rPr>
        <w:t xml:space="preserve">For immunocompromised people both vaccines are </w:t>
      </w:r>
      <w:r w:rsidR="00F76EF9" w:rsidRPr="00F76EF9">
        <w:rPr>
          <w:sz w:val="24"/>
          <w:szCs w:val="24"/>
        </w:rPr>
        <w:t xml:space="preserve">FDA/CDC </w:t>
      </w:r>
      <w:r w:rsidRPr="00F76EF9">
        <w:rPr>
          <w:sz w:val="24"/>
          <w:szCs w:val="24"/>
        </w:rPr>
        <w:t>approved for a third booster dose at least 4 weeks after th</w:t>
      </w:r>
      <w:r w:rsidR="00F76EF9">
        <w:rPr>
          <w:sz w:val="24"/>
          <w:szCs w:val="24"/>
        </w:rPr>
        <w:t>e second dose of either vaccine, conditions can b</w:t>
      </w:r>
      <w:r w:rsidR="00BA4171">
        <w:rPr>
          <w:sz w:val="24"/>
          <w:szCs w:val="24"/>
        </w:rPr>
        <w:t xml:space="preserve">e found on the CDC/FDA website to prevent loss of effectiveness in immunocompromised individuals. </w:t>
      </w:r>
    </w:p>
    <w:p w:rsidR="00F76EF9" w:rsidRPr="00F76EF9" w:rsidRDefault="00F76EF9" w:rsidP="00F76EF9">
      <w:pPr>
        <w:pStyle w:val="ListParagraph"/>
        <w:ind w:left="1260"/>
        <w:rPr>
          <w:sz w:val="24"/>
          <w:szCs w:val="24"/>
        </w:rPr>
      </w:pPr>
    </w:p>
    <w:p w:rsidR="00137B0C" w:rsidRPr="00D15425" w:rsidRDefault="002D79BC" w:rsidP="00693D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15425">
        <w:rPr>
          <w:b/>
          <w:sz w:val="24"/>
          <w:szCs w:val="24"/>
        </w:rPr>
        <w:t xml:space="preserve">What was the </w:t>
      </w:r>
      <w:r w:rsidR="00A314FF" w:rsidRPr="00D15425">
        <w:rPr>
          <w:b/>
          <w:sz w:val="24"/>
          <w:szCs w:val="24"/>
        </w:rPr>
        <w:t>approval process for the Pfizer</w:t>
      </w:r>
      <w:r w:rsidRPr="00D15425">
        <w:rPr>
          <w:b/>
          <w:sz w:val="24"/>
          <w:szCs w:val="24"/>
        </w:rPr>
        <w:t xml:space="preserve"> </w:t>
      </w:r>
      <w:r w:rsidR="005A3E6C">
        <w:rPr>
          <w:b/>
          <w:sz w:val="24"/>
          <w:szCs w:val="24"/>
        </w:rPr>
        <w:t xml:space="preserve">and </w:t>
      </w:r>
      <w:proofErr w:type="spellStart"/>
      <w:r w:rsidR="005A3E6C">
        <w:rPr>
          <w:b/>
          <w:sz w:val="24"/>
          <w:szCs w:val="24"/>
        </w:rPr>
        <w:t>Moderna</w:t>
      </w:r>
      <w:proofErr w:type="spellEnd"/>
      <w:r w:rsidR="005A3E6C">
        <w:rPr>
          <w:b/>
          <w:sz w:val="24"/>
          <w:szCs w:val="24"/>
        </w:rPr>
        <w:t xml:space="preserve"> </w:t>
      </w:r>
      <w:r w:rsidRPr="00D15425">
        <w:rPr>
          <w:b/>
          <w:sz w:val="24"/>
          <w:szCs w:val="24"/>
        </w:rPr>
        <w:t>vaccine</w:t>
      </w:r>
      <w:r w:rsidR="005A3E6C">
        <w:rPr>
          <w:b/>
          <w:sz w:val="24"/>
          <w:szCs w:val="24"/>
        </w:rPr>
        <w:t>s</w:t>
      </w:r>
      <w:r w:rsidRPr="00D15425">
        <w:rPr>
          <w:b/>
          <w:sz w:val="24"/>
          <w:szCs w:val="24"/>
        </w:rPr>
        <w:t>?</w:t>
      </w:r>
    </w:p>
    <w:p w:rsidR="00B75ACC" w:rsidRPr="005A3E6C" w:rsidRDefault="00A314FF" w:rsidP="00BB6176">
      <w:pPr>
        <w:ind w:left="540"/>
        <w:rPr>
          <w:sz w:val="24"/>
          <w:szCs w:val="24"/>
        </w:rPr>
      </w:pPr>
      <w:r w:rsidRPr="00D15425">
        <w:rPr>
          <w:sz w:val="24"/>
          <w:szCs w:val="24"/>
        </w:rPr>
        <w:t>The Pfizer</w:t>
      </w:r>
      <w:r w:rsidR="002D79BC" w:rsidRPr="00D15425">
        <w:rPr>
          <w:sz w:val="24"/>
          <w:szCs w:val="24"/>
        </w:rPr>
        <w:t xml:space="preserve"> </w:t>
      </w:r>
      <w:r w:rsidR="005A3E6C">
        <w:rPr>
          <w:sz w:val="24"/>
          <w:szCs w:val="24"/>
        </w:rPr>
        <w:t xml:space="preserve">and </w:t>
      </w:r>
      <w:proofErr w:type="spellStart"/>
      <w:r w:rsidR="005A3E6C">
        <w:rPr>
          <w:sz w:val="24"/>
          <w:szCs w:val="24"/>
        </w:rPr>
        <w:t>Moderna</w:t>
      </w:r>
      <w:proofErr w:type="spellEnd"/>
      <w:r w:rsidR="005A3E6C">
        <w:rPr>
          <w:sz w:val="24"/>
          <w:szCs w:val="24"/>
        </w:rPr>
        <w:t xml:space="preserve"> </w:t>
      </w:r>
      <w:r w:rsidR="002D79BC" w:rsidRPr="00D15425">
        <w:rPr>
          <w:sz w:val="24"/>
          <w:szCs w:val="24"/>
        </w:rPr>
        <w:t>va</w:t>
      </w:r>
      <w:r w:rsidR="00BA12DF" w:rsidRPr="00D15425">
        <w:rPr>
          <w:sz w:val="24"/>
          <w:szCs w:val="24"/>
        </w:rPr>
        <w:t>ccine</w:t>
      </w:r>
      <w:r w:rsidR="005A3E6C">
        <w:rPr>
          <w:sz w:val="24"/>
          <w:szCs w:val="24"/>
        </w:rPr>
        <w:t>s were</w:t>
      </w:r>
      <w:r w:rsidR="00BA12DF" w:rsidRPr="00D15425">
        <w:rPr>
          <w:sz w:val="24"/>
          <w:szCs w:val="24"/>
        </w:rPr>
        <w:t xml:space="preserve"> tested through the same </w:t>
      </w:r>
      <w:r w:rsidR="005A3E6C">
        <w:rPr>
          <w:sz w:val="24"/>
          <w:szCs w:val="24"/>
        </w:rPr>
        <w:t xml:space="preserve">process as other drugs. Both held trials with people of all races and with various underlying conditions such as asthma and diabetes. </w:t>
      </w:r>
      <w:r w:rsidR="009E70C8">
        <w:rPr>
          <w:sz w:val="24"/>
          <w:szCs w:val="24"/>
        </w:rPr>
        <w:t xml:space="preserve">The vaccines do not contain the live virus COVID 19, that means you will not get COVID 19 from the vaccines. </w:t>
      </w:r>
      <w:r w:rsidR="00BA12DF" w:rsidRPr="00D15425">
        <w:rPr>
          <w:sz w:val="24"/>
          <w:szCs w:val="24"/>
        </w:rPr>
        <w:t>The F</w:t>
      </w:r>
      <w:r w:rsidR="003914C7" w:rsidRPr="00D15425">
        <w:rPr>
          <w:sz w:val="24"/>
          <w:szCs w:val="24"/>
        </w:rPr>
        <w:t xml:space="preserve">ederal Drug Administration </w:t>
      </w:r>
      <w:r w:rsidR="00AA3A32" w:rsidRPr="00D15425">
        <w:rPr>
          <w:sz w:val="24"/>
          <w:szCs w:val="24"/>
        </w:rPr>
        <w:t xml:space="preserve">(FDA) </w:t>
      </w:r>
      <w:r w:rsidR="005A3E6C">
        <w:rPr>
          <w:sz w:val="24"/>
          <w:szCs w:val="24"/>
        </w:rPr>
        <w:t>determined the vaccines were</w:t>
      </w:r>
      <w:r w:rsidR="003914C7" w:rsidRPr="00D15425">
        <w:rPr>
          <w:sz w:val="24"/>
          <w:szCs w:val="24"/>
        </w:rPr>
        <w:t xml:space="preserve"> safe and effective and any risks with the vaccine are outweighed by the benefit of taking the vaccine</w:t>
      </w:r>
      <w:r w:rsidR="00670A1E" w:rsidRPr="00D15425">
        <w:rPr>
          <w:sz w:val="24"/>
          <w:szCs w:val="24"/>
        </w:rPr>
        <w:t>.</w:t>
      </w:r>
      <w:r w:rsidR="00776DB7" w:rsidRPr="00D15425">
        <w:rPr>
          <w:sz w:val="24"/>
          <w:szCs w:val="24"/>
        </w:rPr>
        <w:t xml:space="preserve"> </w:t>
      </w:r>
      <w:r w:rsidR="003914C7" w:rsidRPr="00D15425">
        <w:rPr>
          <w:sz w:val="24"/>
          <w:szCs w:val="24"/>
        </w:rPr>
        <w:t>Data regarding the long term effects of the vaccine</w:t>
      </w:r>
      <w:r w:rsidR="005A3E6C">
        <w:rPr>
          <w:sz w:val="24"/>
          <w:szCs w:val="24"/>
        </w:rPr>
        <w:t>s</w:t>
      </w:r>
      <w:r w:rsidR="003914C7" w:rsidRPr="00D15425">
        <w:rPr>
          <w:sz w:val="24"/>
          <w:szCs w:val="24"/>
        </w:rPr>
        <w:t xml:space="preserve"> will continue to be studied by the FDA but typically long terms side effects of a drug happen within two months following the vaccine being given to individuals.  </w:t>
      </w:r>
    </w:p>
    <w:p w:rsidR="00BA12DF" w:rsidRPr="00D15425" w:rsidRDefault="00B207AD" w:rsidP="00AC16C7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were</w:t>
      </w:r>
      <w:r w:rsidR="00BA12DF" w:rsidRPr="00D15425">
        <w:rPr>
          <w:b/>
          <w:sz w:val="24"/>
          <w:szCs w:val="24"/>
        </w:rPr>
        <w:t xml:space="preserve"> the vaccine</w:t>
      </w:r>
      <w:r>
        <w:rPr>
          <w:b/>
          <w:sz w:val="24"/>
          <w:szCs w:val="24"/>
        </w:rPr>
        <w:t>s</w:t>
      </w:r>
      <w:r w:rsidR="00BA12DF" w:rsidRPr="00D15425">
        <w:rPr>
          <w:b/>
          <w:sz w:val="24"/>
          <w:szCs w:val="24"/>
        </w:rPr>
        <w:t xml:space="preserve"> approved so quickly?</w:t>
      </w:r>
    </w:p>
    <w:p w:rsidR="00612DAD" w:rsidRPr="00D15425" w:rsidRDefault="00B75ACC" w:rsidP="00BD2D5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5425">
        <w:rPr>
          <w:sz w:val="24"/>
          <w:szCs w:val="24"/>
        </w:rPr>
        <w:t>The technology</w:t>
      </w:r>
      <w:r w:rsidR="00532FA1" w:rsidRPr="00D15425">
        <w:rPr>
          <w:sz w:val="24"/>
          <w:szCs w:val="24"/>
        </w:rPr>
        <w:t xml:space="preserve"> used to make the vaccine</w:t>
      </w:r>
      <w:r w:rsidR="00521DA7">
        <w:rPr>
          <w:sz w:val="24"/>
          <w:szCs w:val="24"/>
        </w:rPr>
        <w:t>s</w:t>
      </w:r>
      <w:r w:rsidRPr="00D15425">
        <w:rPr>
          <w:sz w:val="24"/>
          <w:szCs w:val="24"/>
        </w:rPr>
        <w:t xml:space="preserve"> has been well researched and used for over a decade. </w:t>
      </w:r>
    </w:p>
    <w:p w:rsidR="00B75ACC" w:rsidRPr="00D15425" w:rsidRDefault="00532FA1" w:rsidP="00BD2D5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5425">
        <w:rPr>
          <w:sz w:val="24"/>
          <w:szCs w:val="24"/>
        </w:rPr>
        <w:t>Approving drugs takes a long time because funding is sometimes an issue, however, with the COVID-19 vaccine</w:t>
      </w:r>
      <w:r w:rsidR="00521DA7">
        <w:rPr>
          <w:sz w:val="24"/>
          <w:szCs w:val="24"/>
        </w:rPr>
        <w:t>s</w:t>
      </w:r>
      <w:r w:rsidRPr="00D15425">
        <w:rPr>
          <w:sz w:val="24"/>
          <w:szCs w:val="24"/>
        </w:rPr>
        <w:t>, the government and private industries and others funded the vaccine</w:t>
      </w:r>
      <w:r w:rsidR="005A3E6C">
        <w:rPr>
          <w:sz w:val="24"/>
          <w:szCs w:val="24"/>
        </w:rPr>
        <w:t>s</w:t>
      </w:r>
      <w:r w:rsidRPr="00D15425">
        <w:rPr>
          <w:sz w:val="24"/>
          <w:szCs w:val="24"/>
        </w:rPr>
        <w:t xml:space="preserve"> being produced.  </w:t>
      </w:r>
    </w:p>
    <w:p w:rsidR="00F31CC9" w:rsidRPr="00D15425" w:rsidRDefault="00F31CC9" w:rsidP="00B75ACC">
      <w:pPr>
        <w:pStyle w:val="ListParagraph"/>
        <w:numPr>
          <w:ilvl w:val="0"/>
          <w:numId w:val="11"/>
        </w:numPr>
        <w:rPr>
          <w:sz w:val="24"/>
          <w:szCs w:val="24"/>
        </w:rPr>
        <w:sectPr w:rsidR="00F31CC9" w:rsidRPr="00D15425" w:rsidSect="00A24EDE"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:rsidR="00BA12DF" w:rsidRPr="005A3E6C" w:rsidRDefault="00B75ACC" w:rsidP="005A3E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15425">
        <w:rPr>
          <w:sz w:val="24"/>
          <w:szCs w:val="24"/>
        </w:rPr>
        <w:t>Often it can be difficult to</w:t>
      </w:r>
      <w:r w:rsidR="00521DA7">
        <w:rPr>
          <w:sz w:val="24"/>
          <w:szCs w:val="24"/>
        </w:rPr>
        <w:t xml:space="preserve"> find volunteers, but since these</w:t>
      </w:r>
      <w:r w:rsidRPr="00D15425">
        <w:rPr>
          <w:sz w:val="24"/>
          <w:szCs w:val="24"/>
        </w:rPr>
        <w:t xml:space="preserve"> drug</w:t>
      </w:r>
      <w:r w:rsidR="00521DA7">
        <w:rPr>
          <w:sz w:val="24"/>
          <w:szCs w:val="24"/>
        </w:rPr>
        <w:t>s</w:t>
      </w:r>
      <w:r w:rsidRPr="00D15425">
        <w:rPr>
          <w:sz w:val="24"/>
          <w:szCs w:val="24"/>
        </w:rPr>
        <w:t xml:space="preserve"> impacts everyone, ther</w:t>
      </w:r>
      <w:r w:rsidR="005A3E6C">
        <w:rPr>
          <w:sz w:val="24"/>
          <w:szCs w:val="24"/>
        </w:rPr>
        <w:t>e were many willing volunteers.</w:t>
      </w:r>
    </w:p>
    <w:p w:rsidR="005A3E6C" w:rsidRDefault="005A3E6C" w:rsidP="003914C7">
      <w:pPr>
        <w:tabs>
          <w:tab w:val="left" w:pos="2029"/>
        </w:tabs>
        <w:rPr>
          <w:b/>
          <w:sz w:val="24"/>
          <w:szCs w:val="24"/>
        </w:rPr>
        <w:sectPr w:rsidR="005A3E6C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:rsidR="009E70C8" w:rsidRPr="009E70C8" w:rsidRDefault="009E70C8" w:rsidP="009E70C8">
      <w:pPr>
        <w:pStyle w:val="ListParagraph"/>
        <w:numPr>
          <w:ilvl w:val="0"/>
          <w:numId w:val="9"/>
        </w:numPr>
        <w:tabs>
          <w:tab w:val="left" w:pos="2029"/>
        </w:tabs>
        <w:rPr>
          <w:b/>
          <w:sz w:val="24"/>
          <w:szCs w:val="24"/>
        </w:rPr>
      </w:pPr>
      <w:r w:rsidRPr="009E70C8">
        <w:rPr>
          <w:b/>
          <w:sz w:val="24"/>
          <w:szCs w:val="24"/>
        </w:rPr>
        <w:t xml:space="preserve">How </w:t>
      </w:r>
      <w:r w:rsidR="00521DA7">
        <w:rPr>
          <w:b/>
          <w:sz w:val="24"/>
          <w:szCs w:val="24"/>
        </w:rPr>
        <w:t>do</w:t>
      </w:r>
      <w:r w:rsidRPr="009E70C8">
        <w:rPr>
          <w:b/>
          <w:sz w:val="24"/>
          <w:szCs w:val="24"/>
        </w:rPr>
        <w:t xml:space="preserve"> the vaccine</w:t>
      </w:r>
      <w:r w:rsidR="00521DA7">
        <w:rPr>
          <w:b/>
          <w:sz w:val="24"/>
          <w:szCs w:val="24"/>
        </w:rPr>
        <w:t>s</w:t>
      </w:r>
      <w:r w:rsidRPr="009E70C8">
        <w:rPr>
          <w:b/>
          <w:sz w:val="24"/>
          <w:szCs w:val="24"/>
        </w:rPr>
        <w:t xml:space="preserve"> work?</w:t>
      </w:r>
    </w:p>
    <w:p w:rsidR="009E70C8" w:rsidRPr="00A24EDE" w:rsidRDefault="009E70C8" w:rsidP="00A24EDE">
      <w:pPr>
        <w:pStyle w:val="ListParagraph"/>
        <w:numPr>
          <w:ilvl w:val="0"/>
          <w:numId w:val="18"/>
        </w:numPr>
        <w:tabs>
          <w:tab w:val="left" w:pos="2029"/>
        </w:tabs>
        <w:spacing w:after="0"/>
        <w:rPr>
          <w:sz w:val="24"/>
          <w:szCs w:val="24"/>
        </w:rPr>
        <w:sectPr w:rsidR="009E70C8" w:rsidRPr="00A24EDE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  <w:r w:rsidRPr="00A24EDE">
        <w:rPr>
          <w:sz w:val="24"/>
          <w:szCs w:val="24"/>
        </w:rPr>
        <w:t>The vaccine</w:t>
      </w:r>
      <w:r w:rsidR="00521DA7">
        <w:rPr>
          <w:sz w:val="24"/>
          <w:szCs w:val="24"/>
        </w:rPr>
        <w:t>s work</w:t>
      </w:r>
      <w:r w:rsidRPr="00A24EDE">
        <w:rPr>
          <w:sz w:val="24"/>
          <w:szCs w:val="24"/>
        </w:rPr>
        <w:t xml:space="preserve"> by teaching your immune system how to recognize and fight the virus </w:t>
      </w:r>
    </w:p>
    <w:p w:rsidR="009E70C8" w:rsidRDefault="00A24EDE" w:rsidP="009E70C8">
      <w:pPr>
        <w:tabs>
          <w:tab w:val="left" w:pos="202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207AD">
        <w:rPr>
          <w:sz w:val="24"/>
          <w:szCs w:val="24"/>
        </w:rPr>
        <w:t xml:space="preserve">      </w:t>
      </w:r>
      <w:proofErr w:type="gramStart"/>
      <w:r w:rsidR="009E70C8" w:rsidRPr="00D15425">
        <w:rPr>
          <w:sz w:val="24"/>
          <w:szCs w:val="24"/>
        </w:rPr>
        <w:t>that</w:t>
      </w:r>
      <w:proofErr w:type="gramEnd"/>
      <w:r w:rsidR="009E70C8" w:rsidRPr="00D15425">
        <w:rPr>
          <w:sz w:val="24"/>
          <w:szCs w:val="24"/>
        </w:rPr>
        <w:t xml:space="preserve"> causes COVID-19, and this protects you from getting sick with COVID-19.</w:t>
      </w:r>
    </w:p>
    <w:p w:rsidR="00A24EDE" w:rsidRPr="00D15425" w:rsidRDefault="00A24EDE" w:rsidP="009E70C8">
      <w:pPr>
        <w:tabs>
          <w:tab w:val="left" w:pos="2029"/>
        </w:tabs>
        <w:spacing w:after="0"/>
        <w:rPr>
          <w:sz w:val="24"/>
          <w:szCs w:val="24"/>
        </w:rPr>
      </w:pPr>
    </w:p>
    <w:p w:rsidR="009E70C8" w:rsidRDefault="009E70C8" w:rsidP="004020EE">
      <w:pPr>
        <w:pStyle w:val="ListParagraph"/>
        <w:numPr>
          <w:ilvl w:val="0"/>
          <w:numId w:val="9"/>
        </w:numPr>
        <w:tabs>
          <w:tab w:val="left" w:pos="2029"/>
        </w:tabs>
        <w:rPr>
          <w:b/>
          <w:sz w:val="24"/>
          <w:szCs w:val="24"/>
        </w:rPr>
      </w:pPr>
      <w:r w:rsidRPr="009E70C8">
        <w:rPr>
          <w:b/>
          <w:sz w:val="24"/>
          <w:szCs w:val="24"/>
        </w:rPr>
        <w:t xml:space="preserve">Before you get the vaccine, tell your vaccination provider about all </w:t>
      </w:r>
      <w:r>
        <w:rPr>
          <w:b/>
          <w:sz w:val="24"/>
          <w:szCs w:val="24"/>
        </w:rPr>
        <w:t>of your medical conditions.</w:t>
      </w:r>
    </w:p>
    <w:p w:rsidR="00A24EDE" w:rsidRDefault="00A24EDE" w:rsidP="00A24EDE">
      <w:pPr>
        <w:pStyle w:val="ListParagraph"/>
        <w:tabs>
          <w:tab w:val="left" w:pos="2029"/>
        </w:tabs>
        <w:ind w:left="900"/>
        <w:rPr>
          <w:b/>
          <w:sz w:val="24"/>
          <w:szCs w:val="24"/>
        </w:rPr>
      </w:pPr>
    </w:p>
    <w:p w:rsidR="009E70C8" w:rsidRPr="009E70C8" w:rsidRDefault="009E70C8" w:rsidP="004020EE">
      <w:pPr>
        <w:pStyle w:val="ListParagraph"/>
        <w:numPr>
          <w:ilvl w:val="0"/>
          <w:numId w:val="9"/>
        </w:numPr>
        <w:tabs>
          <w:tab w:val="left" w:pos="2029"/>
        </w:tabs>
        <w:rPr>
          <w:b/>
          <w:sz w:val="24"/>
          <w:szCs w:val="24"/>
        </w:rPr>
      </w:pPr>
      <w:r w:rsidRPr="009E70C8">
        <w:rPr>
          <w:b/>
          <w:sz w:val="24"/>
          <w:szCs w:val="24"/>
        </w:rPr>
        <w:t>You should NOT</w:t>
      </w:r>
      <w:r w:rsidR="00521DA7">
        <w:rPr>
          <w:b/>
          <w:sz w:val="24"/>
          <w:szCs w:val="24"/>
        </w:rPr>
        <w:t xml:space="preserve"> get the </w:t>
      </w:r>
      <w:r w:rsidRPr="009E70C8">
        <w:rPr>
          <w:b/>
          <w:sz w:val="24"/>
          <w:szCs w:val="24"/>
        </w:rPr>
        <w:t>Vaccine</w:t>
      </w:r>
      <w:r w:rsidR="00521DA7">
        <w:rPr>
          <w:b/>
          <w:sz w:val="24"/>
          <w:szCs w:val="24"/>
        </w:rPr>
        <w:t>s</w:t>
      </w:r>
      <w:r w:rsidRPr="009E70C8">
        <w:rPr>
          <w:b/>
          <w:sz w:val="24"/>
          <w:szCs w:val="24"/>
        </w:rPr>
        <w:t xml:space="preserve"> if you:</w:t>
      </w:r>
    </w:p>
    <w:p w:rsidR="009E70C8" w:rsidRPr="00D15425" w:rsidRDefault="009E70C8" w:rsidP="009E70C8">
      <w:pPr>
        <w:pStyle w:val="ListParagraph"/>
        <w:numPr>
          <w:ilvl w:val="0"/>
          <w:numId w:val="7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had a severe allergic reaction after a previous dose of this vaccine</w:t>
      </w:r>
    </w:p>
    <w:p w:rsidR="009E70C8" w:rsidRPr="00D15425" w:rsidRDefault="009E70C8" w:rsidP="009E70C8">
      <w:pPr>
        <w:pStyle w:val="ListParagraph"/>
        <w:numPr>
          <w:ilvl w:val="0"/>
          <w:numId w:val="7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had a severe allergic reaction to any ingredient of this vaccine</w:t>
      </w:r>
    </w:p>
    <w:p w:rsidR="009E70C8" w:rsidRPr="00D15425" w:rsidRDefault="009E70C8" w:rsidP="009E70C8">
      <w:pPr>
        <w:pStyle w:val="ListParagraph"/>
        <w:numPr>
          <w:ilvl w:val="0"/>
          <w:numId w:val="9"/>
        </w:numPr>
        <w:tabs>
          <w:tab w:val="left" w:pos="2029"/>
        </w:tabs>
        <w:rPr>
          <w:b/>
          <w:sz w:val="24"/>
          <w:szCs w:val="24"/>
        </w:rPr>
        <w:sectPr w:rsidR="009E70C8" w:rsidRPr="00D15425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:rsidR="009E70C8" w:rsidRDefault="009E70C8" w:rsidP="003914C7">
      <w:pPr>
        <w:tabs>
          <w:tab w:val="left" w:pos="2029"/>
        </w:tabs>
        <w:rPr>
          <w:b/>
          <w:sz w:val="24"/>
          <w:szCs w:val="24"/>
        </w:rPr>
      </w:pPr>
    </w:p>
    <w:p w:rsidR="009E70C8" w:rsidRPr="00D15425" w:rsidRDefault="009E70C8" w:rsidP="009E70C8">
      <w:pPr>
        <w:pStyle w:val="ListParagraph"/>
        <w:numPr>
          <w:ilvl w:val="0"/>
          <w:numId w:val="9"/>
        </w:numPr>
        <w:tabs>
          <w:tab w:val="left" w:pos="2029"/>
        </w:tabs>
        <w:rPr>
          <w:b/>
          <w:sz w:val="24"/>
          <w:szCs w:val="24"/>
        </w:rPr>
      </w:pPr>
      <w:r w:rsidRPr="00D15425">
        <w:rPr>
          <w:b/>
          <w:sz w:val="24"/>
          <w:szCs w:val="24"/>
        </w:rPr>
        <w:t>What are the risks and what side effects have been reported with use of the vaccine?</w:t>
      </w:r>
    </w:p>
    <w:p w:rsidR="009E70C8" w:rsidRPr="00D15425" w:rsidRDefault="009E70C8" w:rsidP="009E70C8">
      <w:pPr>
        <w:pStyle w:val="ListParagraph"/>
        <w:numPr>
          <w:ilvl w:val="0"/>
          <w:numId w:val="8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lastRenderedPageBreak/>
        <w:t>Most side effects are mild and can include:</w:t>
      </w:r>
    </w:p>
    <w:p w:rsidR="009E70C8" w:rsidRPr="00D15425" w:rsidRDefault="009E70C8" w:rsidP="009E70C8">
      <w:pPr>
        <w:pStyle w:val="ListParagraph"/>
        <w:numPr>
          <w:ilvl w:val="0"/>
          <w:numId w:val="12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Pain, redness where you received the shot</w:t>
      </w:r>
    </w:p>
    <w:p w:rsidR="009E70C8" w:rsidRDefault="00521DA7" w:rsidP="009E70C8">
      <w:pPr>
        <w:pStyle w:val="ListParagraph"/>
        <w:numPr>
          <w:ilvl w:val="0"/>
          <w:numId w:val="12"/>
        </w:numPr>
        <w:tabs>
          <w:tab w:val="left" w:pos="2029"/>
        </w:tabs>
        <w:rPr>
          <w:sz w:val="24"/>
          <w:szCs w:val="24"/>
        </w:rPr>
        <w:sectPr w:rsidR="009E70C8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  <w:r>
        <w:rPr>
          <w:sz w:val="24"/>
          <w:szCs w:val="24"/>
        </w:rPr>
        <w:t>General fatigue and cold-like symptoms</w:t>
      </w:r>
    </w:p>
    <w:p w:rsidR="00521DA7" w:rsidRDefault="00521DA7" w:rsidP="00521DA7">
      <w:pPr>
        <w:pStyle w:val="ListParagraph"/>
        <w:tabs>
          <w:tab w:val="left" w:pos="2029"/>
        </w:tabs>
        <w:ind w:left="1080"/>
        <w:rPr>
          <w:sz w:val="24"/>
          <w:szCs w:val="24"/>
        </w:rPr>
      </w:pPr>
    </w:p>
    <w:p w:rsidR="009E70C8" w:rsidRPr="00D15425" w:rsidRDefault="009E70C8" w:rsidP="009E70C8">
      <w:pPr>
        <w:pStyle w:val="ListParagraph"/>
        <w:numPr>
          <w:ilvl w:val="0"/>
          <w:numId w:val="8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On rare occasions, the vaccine</w:t>
      </w:r>
      <w:r w:rsidR="00521DA7">
        <w:rPr>
          <w:sz w:val="24"/>
          <w:szCs w:val="24"/>
        </w:rPr>
        <w:t>s</w:t>
      </w:r>
      <w:r w:rsidRPr="00D15425">
        <w:rPr>
          <w:sz w:val="24"/>
          <w:szCs w:val="24"/>
        </w:rPr>
        <w:t xml:space="preserve"> could cause a severe allergic reaction; it usually happens within a few minutes to one hour after receiving the shot. Signs include:</w:t>
      </w:r>
    </w:p>
    <w:p w:rsidR="009E70C8" w:rsidRPr="00D15425" w:rsidRDefault="009E70C8" w:rsidP="009E70C8">
      <w:pPr>
        <w:pStyle w:val="ListParagraph"/>
        <w:numPr>
          <w:ilvl w:val="0"/>
          <w:numId w:val="13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Difficulty breathing</w:t>
      </w:r>
    </w:p>
    <w:p w:rsidR="009E70C8" w:rsidRPr="00D15425" w:rsidRDefault="009E70C8" w:rsidP="009E70C8">
      <w:pPr>
        <w:pStyle w:val="ListParagraph"/>
        <w:numPr>
          <w:ilvl w:val="0"/>
          <w:numId w:val="13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Swelling of face and throat</w:t>
      </w:r>
    </w:p>
    <w:p w:rsidR="009E70C8" w:rsidRPr="00D15425" w:rsidRDefault="009E70C8" w:rsidP="009E70C8">
      <w:pPr>
        <w:pStyle w:val="ListParagraph"/>
        <w:numPr>
          <w:ilvl w:val="0"/>
          <w:numId w:val="13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Fast heartbeat</w:t>
      </w:r>
    </w:p>
    <w:p w:rsidR="009E70C8" w:rsidRDefault="009E70C8" w:rsidP="009E70C8">
      <w:pPr>
        <w:pStyle w:val="ListParagraph"/>
        <w:numPr>
          <w:ilvl w:val="0"/>
          <w:numId w:val="2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>These may not be all the possible side effects.</w:t>
      </w:r>
    </w:p>
    <w:p w:rsidR="006720DC" w:rsidRPr="00BB6176" w:rsidRDefault="006720DC" w:rsidP="00BB6176">
      <w:pPr>
        <w:tabs>
          <w:tab w:val="left" w:pos="2029"/>
        </w:tabs>
        <w:rPr>
          <w:sz w:val="24"/>
          <w:szCs w:val="24"/>
        </w:rPr>
      </w:pPr>
    </w:p>
    <w:p w:rsidR="009E70C8" w:rsidRPr="00A24EDE" w:rsidRDefault="009E70C8" w:rsidP="006720DC">
      <w:pPr>
        <w:shd w:val="clear" w:color="auto" w:fill="9CC2E5" w:themeFill="accent1" w:themeFillTint="99"/>
        <w:tabs>
          <w:tab w:val="left" w:pos="2029"/>
        </w:tabs>
        <w:rPr>
          <w:b/>
          <w:sz w:val="24"/>
          <w:szCs w:val="24"/>
        </w:rPr>
        <w:sectPr w:rsidR="009E70C8" w:rsidRPr="00A24EDE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  <w:r w:rsidRPr="00A24EDE">
        <w:rPr>
          <w:b/>
          <w:sz w:val="24"/>
          <w:szCs w:val="24"/>
        </w:rPr>
        <w:t>PFIZER VACCINE</w:t>
      </w:r>
    </w:p>
    <w:p w:rsidR="00521DA7" w:rsidRPr="001C592C" w:rsidRDefault="009E70C8" w:rsidP="001C592C">
      <w:pPr>
        <w:pStyle w:val="ListParagraph"/>
        <w:numPr>
          <w:ilvl w:val="0"/>
          <w:numId w:val="14"/>
        </w:numPr>
        <w:shd w:val="clear" w:color="auto" w:fill="9CC2E5" w:themeFill="accent1" w:themeFillTint="99"/>
        <w:tabs>
          <w:tab w:val="left" w:pos="2029"/>
        </w:tabs>
        <w:rPr>
          <w:sz w:val="24"/>
          <w:szCs w:val="24"/>
        </w:rPr>
      </w:pPr>
      <w:r w:rsidRPr="00521DA7">
        <w:rPr>
          <w:sz w:val="24"/>
          <w:szCs w:val="24"/>
        </w:rPr>
        <w:t>It does not contain eggs, preservatives or Latex</w:t>
      </w:r>
    </w:p>
    <w:p w:rsidR="009E70C8" w:rsidRDefault="009E70C8" w:rsidP="00521DA7">
      <w:pPr>
        <w:pStyle w:val="ListParagraph"/>
        <w:numPr>
          <w:ilvl w:val="0"/>
          <w:numId w:val="14"/>
        </w:numPr>
        <w:shd w:val="clear" w:color="auto" w:fill="9CC2E5" w:themeFill="accent1" w:themeFillTint="99"/>
        <w:tabs>
          <w:tab w:val="left" w:pos="2029"/>
        </w:tabs>
        <w:rPr>
          <w:sz w:val="24"/>
          <w:szCs w:val="24"/>
        </w:rPr>
      </w:pPr>
      <w:r w:rsidRPr="00A24EDE">
        <w:rPr>
          <w:sz w:val="24"/>
          <w:szCs w:val="24"/>
        </w:rPr>
        <w:t xml:space="preserve">The vaccine is given in the muscle of your arm and you receive two doses </w:t>
      </w:r>
      <w:r w:rsidRPr="00521DA7">
        <w:rPr>
          <w:sz w:val="24"/>
          <w:szCs w:val="24"/>
        </w:rPr>
        <w:t>with 21 days between the first and second dose.</w:t>
      </w:r>
    </w:p>
    <w:p w:rsidR="001C592C" w:rsidRPr="00521DA7" w:rsidRDefault="001C592C" w:rsidP="00521DA7">
      <w:pPr>
        <w:pStyle w:val="ListParagraph"/>
        <w:numPr>
          <w:ilvl w:val="0"/>
          <w:numId w:val="14"/>
        </w:numPr>
        <w:shd w:val="clear" w:color="auto" w:fill="9CC2E5" w:themeFill="accent1" w:themeFillTint="99"/>
        <w:tabs>
          <w:tab w:val="left" w:pos="2029"/>
        </w:tabs>
        <w:rPr>
          <w:sz w:val="24"/>
          <w:szCs w:val="24"/>
        </w:rPr>
      </w:pPr>
      <w:r>
        <w:rPr>
          <w:sz w:val="24"/>
          <w:szCs w:val="24"/>
        </w:rPr>
        <w:t xml:space="preserve">The vaccine is 95% effective. </w:t>
      </w:r>
    </w:p>
    <w:p w:rsidR="001C592C" w:rsidRDefault="004F31FD" w:rsidP="001C592C">
      <w:pPr>
        <w:pStyle w:val="ListParagraph"/>
        <w:numPr>
          <w:ilvl w:val="0"/>
          <w:numId w:val="14"/>
        </w:numPr>
        <w:shd w:val="clear" w:color="auto" w:fill="9CC2E5" w:themeFill="accent1" w:themeFillTint="99"/>
        <w:tabs>
          <w:tab w:val="left" w:pos="2029"/>
        </w:tabs>
        <w:rPr>
          <w:sz w:val="24"/>
          <w:szCs w:val="24"/>
        </w:rPr>
      </w:pPr>
      <w:r>
        <w:rPr>
          <w:sz w:val="24"/>
          <w:szCs w:val="24"/>
        </w:rPr>
        <w:t>People age 12</w:t>
      </w:r>
      <w:r w:rsidR="009E70C8" w:rsidRPr="00A24EDE">
        <w:rPr>
          <w:sz w:val="24"/>
          <w:szCs w:val="24"/>
        </w:rPr>
        <w:t xml:space="preserve"> and over can receive the Pfizer vaccine.</w:t>
      </w:r>
      <w:r w:rsidR="00E40E15">
        <w:rPr>
          <w:sz w:val="24"/>
          <w:szCs w:val="24"/>
        </w:rPr>
        <w:t xml:space="preserve"> </w:t>
      </w:r>
    </w:p>
    <w:p w:rsidR="009E70C8" w:rsidRPr="001C592C" w:rsidRDefault="009E70C8" w:rsidP="001C592C">
      <w:pPr>
        <w:pStyle w:val="ListParagraph"/>
        <w:numPr>
          <w:ilvl w:val="0"/>
          <w:numId w:val="14"/>
        </w:numPr>
        <w:shd w:val="clear" w:color="auto" w:fill="9CC2E5" w:themeFill="accent1" w:themeFillTint="99"/>
        <w:tabs>
          <w:tab w:val="left" w:pos="2029"/>
        </w:tabs>
        <w:rPr>
          <w:sz w:val="24"/>
          <w:szCs w:val="24"/>
        </w:rPr>
      </w:pPr>
      <w:r w:rsidRPr="001C592C">
        <w:rPr>
          <w:sz w:val="24"/>
          <w:szCs w:val="24"/>
        </w:rPr>
        <w:t xml:space="preserve">The Pfizer vaccine contains the following ingredients: mRNA, lipids (4hydroxybutyl)azanediyl)bis(hexane-6,1-diyl)bis(2-hexyldecanoate), 2 [(polyethylene </w:t>
      </w:r>
      <w:r w:rsidRPr="001C592C">
        <w:rPr>
          <w:sz w:val="24"/>
          <w:szCs w:val="24"/>
        </w:rPr>
        <w:t>glycol)-2000]-N,N-</w:t>
      </w:r>
      <w:proofErr w:type="spellStart"/>
      <w:r w:rsidRPr="001C592C">
        <w:rPr>
          <w:sz w:val="24"/>
          <w:szCs w:val="24"/>
        </w:rPr>
        <w:t>ditetradecylacetamide</w:t>
      </w:r>
      <w:proofErr w:type="spellEnd"/>
      <w:r w:rsidRPr="001C592C">
        <w:rPr>
          <w:sz w:val="24"/>
          <w:szCs w:val="24"/>
        </w:rPr>
        <w:t xml:space="preserve">, 1,2-Distearoyl-sn-glycero-3- </w:t>
      </w:r>
      <w:proofErr w:type="spellStart"/>
      <w:r w:rsidRPr="001C592C">
        <w:rPr>
          <w:sz w:val="24"/>
          <w:szCs w:val="24"/>
        </w:rPr>
        <w:t>phosphocholine</w:t>
      </w:r>
      <w:proofErr w:type="spellEnd"/>
      <w:r w:rsidRPr="001C592C">
        <w:rPr>
          <w:sz w:val="24"/>
          <w:szCs w:val="24"/>
        </w:rPr>
        <w:t xml:space="preserve">, and cholesterol), potassium chloride, monobasic potassium phosphate, sodium chloride, dibasic sodium phosphate </w:t>
      </w:r>
      <w:proofErr w:type="spellStart"/>
      <w:r w:rsidRPr="001C592C">
        <w:rPr>
          <w:sz w:val="24"/>
          <w:szCs w:val="24"/>
        </w:rPr>
        <w:t>dihydrate</w:t>
      </w:r>
      <w:proofErr w:type="spellEnd"/>
      <w:r w:rsidRPr="001C592C">
        <w:rPr>
          <w:sz w:val="24"/>
          <w:szCs w:val="24"/>
        </w:rPr>
        <w:t>, and sucrose.</w:t>
      </w:r>
    </w:p>
    <w:p w:rsidR="009E70C8" w:rsidRPr="004F31FD" w:rsidRDefault="009E70C8" w:rsidP="006720DC">
      <w:pPr>
        <w:pStyle w:val="ListParagraph"/>
        <w:numPr>
          <w:ilvl w:val="0"/>
          <w:numId w:val="15"/>
        </w:numPr>
        <w:shd w:val="clear" w:color="auto" w:fill="9CC2E5" w:themeFill="accent1" w:themeFillTint="99"/>
        <w:rPr>
          <w:sz w:val="24"/>
          <w:szCs w:val="24"/>
        </w:rPr>
      </w:pPr>
      <w:r w:rsidRPr="00A24EDE">
        <w:rPr>
          <w:sz w:val="24"/>
          <w:szCs w:val="24"/>
        </w:rPr>
        <w:t>The trial included people age 16 and older. At least 20,000 people received one dose of the vaccine during the trial</w:t>
      </w:r>
      <w:r w:rsidR="004F31FD">
        <w:rPr>
          <w:sz w:val="28"/>
          <w:szCs w:val="28"/>
        </w:rPr>
        <w:t xml:space="preserve">. </w:t>
      </w:r>
      <w:r w:rsidR="004F31FD" w:rsidRPr="004F31FD">
        <w:rPr>
          <w:sz w:val="24"/>
          <w:szCs w:val="24"/>
        </w:rPr>
        <w:t>Additional trials were conducted with those age 12 and up.</w:t>
      </w:r>
    </w:p>
    <w:p w:rsidR="009E70C8" w:rsidRDefault="009E70C8" w:rsidP="009E70C8">
      <w:pPr>
        <w:pStyle w:val="ListParagraph"/>
        <w:tabs>
          <w:tab w:val="left" w:pos="2029"/>
        </w:tabs>
        <w:rPr>
          <w:sz w:val="24"/>
          <w:szCs w:val="24"/>
        </w:rPr>
      </w:pPr>
    </w:p>
    <w:p w:rsidR="009E70C8" w:rsidRPr="009E70C8" w:rsidRDefault="009E70C8" w:rsidP="009E70C8">
      <w:pPr>
        <w:pStyle w:val="ListParagraph"/>
        <w:rPr>
          <w:sz w:val="24"/>
          <w:szCs w:val="24"/>
        </w:rPr>
      </w:pPr>
    </w:p>
    <w:p w:rsidR="009E70C8" w:rsidRDefault="009E70C8" w:rsidP="003914C7">
      <w:pPr>
        <w:tabs>
          <w:tab w:val="left" w:pos="2029"/>
        </w:tabs>
        <w:rPr>
          <w:b/>
          <w:sz w:val="24"/>
          <w:szCs w:val="24"/>
        </w:rPr>
        <w:sectPr w:rsidR="009E70C8" w:rsidSect="00A24EDE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</w:p>
    <w:p w:rsidR="005A3E6C" w:rsidRPr="009E70C8" w:rsidRDefault="005A3E6C" w:rsidP="009E70C8">
      <w:pPr>
        <w:tabs>
          <w:tab w:val="left" w:pos="2029"/>
        </w:tabs>
        <w:rPr>
          <w:sz w:val="24"/>
          <w:szCs w:val="24"/>
        </w:rPr>
        <w:sectPr w:rsidR="005A3E6C" w:rsidRPr="009E70C8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:rsidR="009E70C8" w:rsidRDefault="009E70C8" w:rsidP="00532FA1">
      <w:pPr>
        <w:tabs>
          <w:tab w:val="left" w:pos="2029"/>
        </w:tabs>
        <w:rPr>
          <w:b/>
          <w:sz w:val="24"/>
          <w:szCs w:val="24"/>
        </w:rPr>
        <w:sectPr w:rsidR="009E70C8" w:rsidSect="00A24EDE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</w:p>
    <w:p w:rsidR="009E70C8" w:rsidRPr="009E70C8" w:rsidRDefault="009E70C8" w:rsidP="006720DC">
      <w:pPr>
        <w:shd w:val="clear" w:color="auto" w:fill="FFD966" w:themeFill="accent4" w:themeFillTint="99"/>
        <w:tabs>
          <w:tab w:val="left" w:pos="2029"/>
        </w:tabs>
        <w:rPr>
          <w:b/>
          <w:sz w:val="24"/>
          <w:szCs w:val="24"/>
        </w:rPr>
      </w:pPr>
      <w:r w:rsidRPr="009E70C8">
        <w:rPr>
          <w:b/>
          <w:sz w:val="24"/>
          <w:szCs w:val="24"/>
        </w:rPr>
        <w:t>MODERNA VACCINE</w:t>
      </w:r>
    </w:p>
    <w:p w:rsidR="009E70C8" w:rsidRDefault="009E70C8" w:rsidP="006720DC">
      <w:pPr>
        <w:shd w:val="clear" w:color="auto" w:fill="FFD966" w:themeFill="accent4" w:themeFillTint="99"/>
        <w:tabs>
          <w:tab w:val="left" w:pos="2029"/>
        </w:tabs>
        <w:rPr>
          <w:sz w:val="24"/>
          <w:szCs w:val="24"/>
        </w:rPr>
        <w:sectPr w:rsidR="009E70C8" w:rsidSect="00A24EDE">
          <w:type w:val="continuous"/>
          <w:pgSz w:w="12240" w:h="15840"/>
          <w:pgMar w:top="576" w:right="432" w:bottom="576" w:left="432" w:header="720" w:footer="720" w:gutter="0"/>
          <w:cols w:space="720"/>
          <w:docGrid w:linePitch="360"/>
        </w:sectPr>
      </w:pPr>
    </w:p>
    <w:p w:rsidR="009E70C8" w:rsidRPr="009E70C8" w:rsidRDefault="009E70C8" w:rsidP="006720DC">
      <w:pPr>
        <w:numPr>
          <w:ilvl w:val="0"/>
          <w:numId w:val="14"/>
        </w:numPr>
        <w:shd w:val="clear" w:color="auto" w:fill="FFD966" w:themeFill="accent4" w:themeFillTint="99"/>
        <w:tabs>
          <w:tab w:val="left" w:pos="2029"/>
        </w:tabs>
        <w:contextualSpacing/>
        <w:rPr>
          <w:rFonts w:eastAsiaTheme="minorHAnsi"/>
          <w:sz w:val="24"/>
          <w:szCs w:val="24"/>
        </w:rPr>
      </w:pPr>
      <w:r w:rsidRPr="009E70C8">
        <w:rPr>
          <w:rFonts w:eastAsiaTheme="minorHAnsi"/>
          <w:sz w:val="24"/>
          <w:szCs w:val="24"/>
        </w:rPr>
        <w:t>It does not contain eggs, preservatives or Latex</w:t>
      </w:r>
    </w:p>
    <w:p w:rsidR="009E70C8" w:rsidRPr="009E70C8" w:rsidRDefault="009E70C8" w:rsidP="006720DC">
      <w:pPr>
        <w:numPr>
          <w:ilvl w:val="0"/>
          <w:numId w:val="14"/>
        </w:numPr>
        <w:shd w:val="clear" w:color="auto" w:fill="FFD966" w:themeFill="accent4" w:themeFillTint="99"/>
        <w:tabs>
          <w:tab w:val="left" w:pos="2029"/>
        </w:tabs>
        <w:contextualSpacing/>
        <w:rPr>
          <w:rFonts w:eastAsiaTheme="minorHAnsi"/>
          <w:sz w:val="24"/>
          <w:szCs w:val="24"/>
        </w:rPr>
      </w:pPr>
      <w:r w:rsidRPr="009E70C8">
        <w:rPr>
          <w:rFonts w:eastAsiaTheme="minorHAnsi"/>
          <w:sz w:val="24"/>
          <w:szCs w:val="24"/>
        </w:rPr>
        <w:t>The vaccine is given in the muscle of your arm and you receive two doses with 28 days between the first and second dose.</w:t>
      </w:r>
    </w:p>
    <w:p w:rsidR="009E70C8" w:rsidRPr="009E70C8" w:rsidRDefault="009E70C8" w:rsidP="006720DC">
      <w:pPr>
        <w:numPr>
          <w:ilvl w:val="0"/>
          <w:numId w:val="14"/>
        </w:numPr>
        <w:shd w:val="clear" w:color="auto" w:fill="FFD966" w:themeFill="accent4" w:themeFillTint="99"/>
        <w:tabs>
          <w:tab w:val="left" w:pos="2029"/>
        </w:tabs>
        <w:contextualSpacing/>
        <w:rPr>
          <w:rFonts w:eastAsiaTheme="minorHAnsi"/>
          <w:sz w:val="24"/>
          <w:szCs w:val="24"/>
        </w:rPr>
      </w:pPr>
      <w:r w:rsidRPr="009E70C8">
        <w:rPr>
          <w:rFonts w:eastAsiaTheme="minorHAnsi"/>
          <w:sz w:val="24"/>
          <w:szCs w:val="24"/>
        </w:rPr>
        <w:t xml:space="preserve">The vaccine is 94.1% effective. </w:t>
      </w:r>
    </w:p>
    <w:p w:rsidR="009E70C8" w:rsidRPr="009E70C8" w:rsidRDefault="009E70C8" w:rsidP="006720DC">
      <w:pPr>
        <w:pStyle w:val="ListParagraph"/>
        <w:numPr>
          <w:ilvl w:val="0"/>
          <w:numId w:val="14"/>
        </w:numPr>
        <w:shd w:val="clear" w:color="auto" w:fill="FFD966" w:themeFill="accent4" w:themeFillTint="99"/>
        <w:tabs>
          <w:tab w:val="left" w:pos="2029"/>
        </w:tabs>
        <w:rPr>
          <w:rFonts w:eastAsiaTheme="minorHAnsi"/>
          <w:sz w:val="24"/>
          <w:szCs w:val="24"/>
        </w:rPr>
      </w:pPr>
      <w:r w:rsidRPr="009E70C8">
        <w:rPr>
          <w:rFonts w:eastAsiaTheme="minorHAnsi"/>
          <w:sz w:val="24"/>
          <w:szCs w:val="24"/>
        </w:rPr>
        <w:t>People age 18 and over can receive the vaccine</w:t>
      </w:r>
    </w:p>
    <w:p w:rsidR="009E70C8" w:rsidRPr="009E70C8" w:rsidRDefault="009E70C8" w:rsidP="006720DC">
      <w:pPr>
        <w:pStyle w:val="ListParagraph"/>
        <w:numPr>
          <w:ilvl w:val="0"/>
          <w:numId w:val="14"/>
        </w:numPr>
        <w:shd w:val="clear" w:color="auto" w:fill="FFD966" w:themeFill="accent4" w:themeFillTint="99"/>
        <w:rPr>
          <w:sz w:val="24"/>
          <w:szCs w:val="24"/>
        </w:rPr>
      </w:pPr>
      <w:r w:rsidRPr="009E70C8">
        <w:rPr>
          <w:sz w:val="24"/>
          <w:szCs w:val="24"/>
        </w:rPr>
        <w:t xml:space="preserve">At least 15,000 people received one dose of the vaccine during the trial.  </w:t>
      </w:r>
    </w:p>
    <w:p w:rsidR="009E70C8" w:rsidRDefault="009E70C8" w:rsidP="006720DC">
      <w:pPr>
        <w:numPr>
          <w:ilvl w:val="0"/>
          <w:numId w:val="14"/>
        </w:numPr>
        <w:shd w:val="clear" w:color="auto" w:fill="FFD966" w:themeFill="accent4" w:themeFillTint="99"/>
        <w:tabs>
          <w:tab w:val="left" w:pos="2029"/>
        </w:tabs>
        <w:contextualSpacing/>
        <w:rPr>
          <w:rFonts w:eastAsiaTheme="minorHAnsi"/>
          <w:sz w:val="24"/>
          <w:szCs w:val="24"/>
        </w:rPr>
      </w:pPr>
      <w:r w:rsidRPr="009E70C8">
        <w:rPr>
          <w:rFonts w:eastAsiaTheme="minorHAnsi"/>
          <w:sz w:val="24"/>
          <w:szCs w:val="24"/>
        </w:rPr>
        <w:t xml:space="preserve">The vaccine was tested on individuals 18-64 years of age. </w:t>
      </w:r>
    </w:p>
    <w:p w:rsidR="009E70C8" w:rsidRPr="00317F3E" w:rsidRDefault="009E70C8" w:rsidP="009E70C8">
      <w:pPr>
        <w:pStyle w:val="ListParagraph"/>
        <w:numPr>
          <w:ilvl w:val="0"/>
          <w:numId w:val="14"/>
        </w:numPr>
        <w:shd w:val="clear" w:color="auto" w:fill="FFD966" w:themeFill="accent4" w:themeFillTint="99"/>
        <w:tabs>
          <w:tab w:val="left" w:pos="2029"/>
        </w:tabs>
        <w:rPr>
          <w:b/>
          <w:sz w:val="24"/>
          <w:szCs w:val="24"/>
        </w:rPr>
        <w:sectPr w:rsidR="009E70C8" w:rsidRPr="00317F3E" w:rsidSect="00A24EDE">
          <w:type w:val="continuous"/>
          <w:pgSz w:w="12240" w:h="15840"/>
          <w:pgMar w:top="576" w:right="432" w:bottom="576" w:left="432" w:header="720" w:footer="720" w:gutter="0"/>
          <w:cols w:num="2" w:space="720"/>
          <w:docGrid w:linePitch="360"/>
        </w:sectPr>
      </w:pPr>
      <w:r w:rsidRPr="009E70C8">
        <w:rPr>
          <w:sz w:val="24"/>
          <w:szCs w:val="24"/>
        </w:rPr>
        <w:t xml:space="preserve">The </w:t>
      </w:r>
      <w:proofErr w:type="spellStart"/>
      <w:r w:rsidRPr="009E70C8">
        <w:rPr>
          <w:sz w:val="24"/>
          <w:szCs w:val="24"/>
        </w:rPr>
        <w:t>Moderna</w:t>
      </w:r>
      <w:proofErr w:type="spellEnd"/>
      <w:r w:rsidRPr="009E70C8">
        <w:rPr>
          <w:sz w:val="24"/>
          <w:szCs w:val="24"/>
        </w:rPr>
        <w:t xml:space="preserve"> COVID-19 Vaccine contains the following ingredients: messenger ribonucleic acid (mRNA), lipids (SM-102, polyethylene glycol [PEG] 2000 </w:t>
      </w:r>
      <w:proofErr w:type="spellStart"/>
      <w:r w:rsidRPr="009E70C8">
        <w:rPr>
          <w:sz w:val="24"/>
          <w:szCs w:val="24"/>
        </w:rPr>
        <w:t>dimyristoyl</w:t>
      </w:r>
      <w:proofErr w:type="spellEnd"/>
      <w:r w:rsidRPr="009E70C8">
        <w:rPr>
          <w:sz w:val="24"/>
          <w:szCs w:val="24"/>
        </w:rPr>
        <w:t xml:space="preserve"> glycerol [DMG], cholesterol, and 1</w:t>
      </w:r>
      <w:proofErr w:type="gramStart"/>
      <w:r w:rsidRPr="009E70C8">
        <w:rPr>
          <w:sz w:val="24"/>
          <w:szCs w:val="24"/>
        </w:rPr>
        <w:t>,2</w:t>
      </w:r>
      <w:proofErr w:type="gramEnd"/>
      <w:r w:rsidRPr="009E70C8">
        <w:rPr>
          <w:sz w:val="24"/>
          <w:szCs w:val="24"/>
        </w:rPr>
        <w:t xml:space="preserve">-distearoyl-sn-glycero-3-phosphocholine [DSPC]), </w:t>
      </w:r>
      <w:proofErr w:type="spellStart"/>
      <w:r w:rsidRPr="009E70C8">
        <w:rPr>
          <w:sz w:val="24"/>
          <w:szCs w:val="24"/>
        </w:rPr>
        <w:t>tromethamine</w:t>
      </w:r>
      <w:proofErr w:type="spellEnd"/>
      <w:r w:rsidRPr="009E70C8">
        <w:rPr>
          <w:sz w:val="24"/>
          <w:szCs w:val="24"/>
        </w:rPr>
        <w:t xml:space="preserve">, </w:t>
      </w:r>
      <w:proofErr w:type="spellStart"/>
      <w:r w:rsidRPr="009E70C8">
        <w:rPr>
          <w:sz w:val="24"/>
          <w:szCs w:val="24"/>
        </w:rPr>
        <w:t>tromethamine</w:t>
      </w:r>
      <w:proofErr w:type="spellEnd"/>
      <w:r w:rsidRPr="009E70C8">
        <w:rPr>
          <w:sz w:val="24"/>
          <w:szCs w:val="24"/>
        </w:rPr>
        <w:t xml:space="preserve"> hydrochloride, acetic acid, sodium acetate, and sucrose.</w:t>
      </w:r>
    </w:p>
    <w:p w:rsidR="00BB6176" w:rsidRDefault="00BB6176" w:rsidP="009E70C8">
      <w:pPr>
        <w:tabs>
          <w:tab w:val="left" w:pos="2029"/>
        </w:tabs>
        <w:rPr>
          <w:sz w:val="24"/>
          <w:szCs w:val="24"/>
        </w:rPr>
      </w:pPr>
    </w:p>
    <w:p w:rsidR="009E70C8" w:rsidRPr="00D15425" w:rsidRDefault="009E70C8" w:rsidP="009E70C8">
      <w:pPr>
        <w:pStyle w:val="ListParagraph"/>
        <w:numPr>
          <w:ilvl w:val="0"/>
          <w:numId w:val="9"/>
        </w:numPr>
        <w:tabs>
          <w:tab w:val="left" w:pos="2029"/>
        </w:tabs>
        <w:rPr>
          <w:b/>
          <w:sz w:val="24"/>
          <w:szCs w:val="24"/>
        </w:rPr>
      </w:pPr>
      <w:r w:rsidRPr="00D15425">
        <w:rPr>
          <w:b/>
          <w:sz w:val="24"/>
          <w:szCs w:val="24"/>
        </w:rPr>
        <w:t>Where can I get more information about the Pfizer Vaccine?</w:t>
      </w:r>
    </w:p>
    <w:p w:rsidR="009E70C8" w:rsidRPr="009E70C8" w:rsidRDefault="009E70C8" w:rsidP="009E70C8">
      <w:pPr>
        <w:pStyle w:val="ListParagraph"/>
        <w:numPr>
          <w:ilvl w:val="0"/>
          <w:numId w:val="5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 xml:space="preserve">Visit CDC at </w:t>
      </w:r>
      <w:hyperlink r:id="rId5" w:history="1">
        <w:r w:rsidRPr="00D15425">
          <w:rPr>
            <w:rStyle w:val="Hyperlink"/>
            <w:sz w:val="24"/>
            <w:szCs w:val="24"/>
          </w:rPr>
          <w:t>https://www.cdc.gov/coronavirus/2019-ncov/index.html</w:t>
        </w:r>
      </w:hyperlink>
    </w:p>
    <w:p w:rsidR="009E70C8" w:rsidRPr="00A24EDE" w:rsidRDefault="009E70C8" w:rsidP="009E70C8">
      <w:pPr>
        <w:pStyle w:val="ListParagraph"/>
        <w:numPr>
          <w:ilvl w:val="0"/>
          <w:numId w:val="5"/>
        </w:numPr>
        <w:tabs>
          <w:tab w:val="left" w:pos="2029"/>
        </w:tabs>
        <w:rPr>
          <w:sz w:val="24"/>
          <w:szCs w:val="24"/>
        </w:rPr>
      </w:pPr>
      <w:r w:rsidRPr="00D15425">
        <w:rPr>
          <w:sz w:val="24"/>
          <w:szCs w:val="24"/>
        </w:rPr>
        <w:t xml:space="preserve">Visit FDA at </w:t>
      </w:r>
      <w:hyperlink r:id="rId6" w:history="1">
        <w:r w:rsidRPr="00D15425">
          <w:rPr>
            <w:rStyle w:val="Hyperlink"/>
            <w:sz w:val="24"/>
            <w:szCs w:val="24"/>
          </w:rPr>
          <w:t>https://www.fda.gov/emergency-preparedness-and-response/mcm-legalregulatory-and-policy-framework/emergency-use-authorization</w:t>
        </w:r>
      </w:hyperlink>
    </w:p>
    <w:sectPr w:rsidR="009E70C8" w:rsidRPr="00A24EDE" w:rsidSect="00A24EDE"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530"/>
    <w:multiLevelType w:val="hybridMultilevel"/>
    <w:tmpl w:val="6BB6B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BC727E"/>
    <w:multiLevelType w:val="hybridMultilevel"/>
    <w:tmpl w:val="C56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696"/>
    <w:multiLevelType w:val="hybridMultilevel"/>
    <w:tmpl w:val="4F8C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10F7"/>
    <w:multiLevelType w:val="hybridMultilevel"/>
    <w:tmpl w:val="EBA6D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72E13"/>
    <w:multiLevelType w:val="hybridMultilevel"/>
    <w:tmpl w:val="ECA41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37E31"/>
    <w:multiLevelType w:val="hybridMultilevel"/>
    <w:tmpl w:val="EA7426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3F1762"/>
    <w:multiLevelType w:val="hybridMultilevel"/>
    <w:tmpl w:val="A24A5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7D3C"/>
    <w:multiLevelType w:val="hybridMultilevel"/>
    <w:tmpl w:val="E11A3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9007BB"/>
    <w:multiLevelType w:val="hybridMultilevel"/>
    <w:tmpl w:val="192C0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A78E2"/>
    <w:multiLevelType w:val="hybridMultilevel"/>
    <w:tmpl w:val="4B16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A3F34"/>
    <w:multiLevelType w:val="hybridMultilevel"/>
    <w:tmpl w:val="59545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0668E9"/>
    <w:multiLevelType w:val="hybridMultilevel"/>
    <w:tmpl w:val="EEFA8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9A219B"/>
    <w:multiLevelType w:val="hybridMultilevel"/>
    <w:tmpl w:val="8AE0236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001D4"/>
    <w:multiLevelType w:val="hybridMultilevel"/>
    <w:tmpl w:val="AF76C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74F07"/>
    <w:multiLevelType w:val="hybridMultilevel"/>
    <w:tmpl w:val="690E96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D2964"/>
    <w:multiLevelType w:val="hybridMultilevel"/>
    <w:tmpl w:val="E90616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63739"/>
    <w:multiLevelType w:val="hybridMultilevel"/>
    <w:tmpl w:val="7B22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AA4D8D"/>
    <w:multiLevelType w:val="hybridMultilevel"/>
    <w:tmpl w:val="E50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7E20"/>
    <w:multiLevelType w:val="hybridMultilevel"/>
    <w:tmpl w:val="BD9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0F"/>
    <w:rsid w:val="00006761"/>
    <w:rsid w:val="0004480F"/>
    <w:rsid w:val="00137B0C"/>
    <w:rsid w:val="0016548D"/>
    <w:rsid w:val="001C592C"/>
    <w:rsid w:val="00223FA0"/>
    <w:rsid w:val="002373ED"/>
    <w:rsid w:val="00293278"/>
    <w:rsid w:val="002B3657"/>
    <w:rsid w:val="002D79BC"/>
    <w:rsid w:val="00317F3E"/>
    <w:rsid w:val="00366CC1"/>
    <w:rsid w:val="0038692F"/>
    <w:rsid w:val="003914C7"/>
    <w:rsid w:val="003B69F0"/>
    <w:rsid w:val="003E1B0F"/>
    <w:rsid w:val="00415348"/>
    <w:rsid w:val="004C2870"/>
    <w:rsid w:val="004E5096"/>
    <w:rsid w:val="004F31FD"/>
    <w:rsid w:val="00521DA7"/>
    <w:rsid w:val="00532FA1"/>
    <w:rsid w:val="005A3E6C"/>
    <w:rsid w:val="00612DAD"/>
    <w:rsid w:val="00670A1E"/>
    <w:rsid w:val="006720DC"/>
    <w:rsid w:val="00693D35"/>
    <w:rsid w:val="006A7855"/>
    <w:rsid w:val="00776DB7"/>
    <w:rsid w:val="007F7025"/>
    <w:rsid w:val="007F7E82"/>
    <w:rsid w:val="008064C1"/>
    <w:rsid w:val="00857B16"/>
    <w:rsid w:val="009E70C8"/>
    <w:rsid w:val="00A24EDE"/>
    <w:rsid w:val="00A314FF"/>
    <w:rsid w:val="00A54471"/>
    <w:rsid w:val="00AA3A32"/>
    <w:rsid w:val="00AC16C7"/>
    <w:rsid w:val="00AE3586"/>
    <w:rsid w:val="00B207AD"/>
    <w:rsid w:val="00B4601B"/>
    <w:rsid w:val="00B6346D"/>
    <w:rsid w:val="00B75ACC"/>
    <w:rsid w:val="00BA12DF"/>
    <w:rsid w:val="00BA4171"/>
    <w:rsid w:val="00BB6176"/>
    <w:rsid w:val="00BE2802"/>
    <w:rsid w:val="00C510D3"/>
    <w:rsid w:val="00C9611D"/>
    <w:rsid w:val="00CB31CF"/>
    <w:rsid w:val="00D15425"/>
    <w:rsid w:val="00D43F18"/>
    <w:rsid w:val="00D51714"/>
    <w:rsid w:val="00E1727C"/>
    <w:rsid w:val="00E26EEE"/>
    <w:rsid w:val="00E34130"/>
    <w:rsid w:val="00E40E15"/>
    <w:rsid w:val="00F21CAA"/>
    <w:rsid w:val="00F31CC9"/>
    <w:rsid w:val="00F4313D"/>
    <w:rsid w:val="00F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0992F-EBD5-4737-9226-0B35E18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C9"/>
  </w:style>
  <w:style w:type="paragraph" w:styleId="Heading1">
    <w:name w:val="heading 1"/>
    <w:basedOn w:val="Normal"/>
    <w:next w:val="Normal"/>
    <w:link w:val="Heading1Char"/>
    <w:uiPriority w:val="9"/>
    <w:qFormat/>
    <w:rsid w:val="00F31C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C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C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C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C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C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C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C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B0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CC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CC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CC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CC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CC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CC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CC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CC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CC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1C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1C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C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1C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31CC9"/>
    <w:rPr>
      <w:b/>
      <w:bCs/>
    </w:rPr>
  </w:style>
  <w:style w:type="character" w:styleId="Emphasis">
    <w:name w:val="Emphasis"/>
    <w:basedOn w:val="DefaultParagraphFont"/>
    <w:uiPriority w:val="20"/>
    <w:qFormat/>
    <w:rsid w:val="00F31CC9"/>
    <w:rPr>
      <w:i/>
      <w:iCs/>
    </w:rPr>
  </w:style>
  <w:style w:type="paragraph" w:styleId="NoSpacing">
    <w:name w:val="No Spacing"/>
    <w:uiPriority w:val="1"/>
    <w:qFormat/>
    <w:rsid w:val="00F31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C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1C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C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C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1C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1C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1C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31C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31C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emergency-preparedness-and-response/mcm-legalregulatory-and-policy-framework/emergency-use-authorization" TargetMode="External"/><Relationship Id="rId5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Shea</dc:creator>
  <cp:keywords/>
  <dc:description/>
  <cp:lastModifiedBy>Maureen Shea</cp:lastModifiedBy>
  <cp:revision>15</cp:revision>
  <dcterms:created xsi:type="dcterms:W3CDTF">2021-02-10T18:48:00Z</dcterms:created>
  <dcterms:modified xsi:type="dcterms:W3CDTF">2021-08-23T18:22:00Z</dcterms:modified>
</cp:coreProperties>
</file>